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text" w:horzAnchor="margin" w:tblpXSpec="right" w:tblpY="593"/>
        <w:tblW w:w="9778" w:type="dxa"/>
        <w:tblInd w:w="0" w:type="dxa"/>
        <w:tblLayout w:type="fixed"/>
        <w:tblCellMar>
          <w:top w:w="39" w:type="dxa"/>
          <w:left w:w="101" w:type="dxa"/>
          <w:bottom w:w="46" w:type="dxa"/>
          <w:right w:w="295" w:type="dxa"/>
        </w:tblCellMar>
        <w:tblLook w:val="04A0" w:firstRow="1" w:lastRow="0" w:firstColumn="1" w:lastColumn="0" w:noHBand="0" w:noVBand="1"/>
      </w:tblPr>
      <w:tblGrid>
        <w:gridCol w:w="1766"/>
        <w:gridCol w:w="5271"/>
        <w:gridCol w:w="2741"/>
      </w:tblGrid>
      <w:tr w:rsidR="007C45F9" w:rsidRPr="00751E9D" w14:paraId="4121583C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DD0CA" w14:textId="3BAE4E4D" w:rsidR="007C45F9" w:rsidRPr="00751E9D" w:rsidRDefault="007C45F9" w:rsidP="00751E9D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Kategoria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FBC56" w14:textId="4192404B" w:rsidR="007C45F9" w:rsidRPr="00751E9D" w:rsidRDefault="007C45F9" w:rsidP="00751E9D">
            <w:pPr>
              <w:spacing w:line="259" w:lineRule="auto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Parametry minimalne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FBB93" w14:textId="77777777" w:rsidR="006245C0" w:rsidRDefault="007C45F9" w:rsidP="006245C0">
            <w:pPr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 xml:space="preserve">Parametry oferowane </w:t>
            </w:r>
          </w:p>
          <w:p w14:paraId="6768F8E5" w14:textId="7B7BAD79" w:rsidR="007C45F9" w:rsidRPr="00751E9D" w:rsidRDefault="007C45F9" w:rsidP="006245C0">
            <w:pPr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marka + parametry techniczne)</w:t>
            </w:r>
          </w:p>
        </w:tc>
      </w:tr>
      <w:tr w:rsidR="0095313F" w:rsidRPr="00751E9D" w14:paraId="7A0267BB" w14:textId="217BAC31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1F853" w14:textId="0326DF17" w:rsidR="0095313F" w:rsidRPr="00751E9D" w:rsidRDefault="002318B2" w:rsidP="00751E9D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 xml:space="preserve">Nośniki danych </w:t>
            </w:r>
            <w:r w:rsidR="00D72A3F">
              <w:rPr>
                <w:rFonts w:cstheme="minorHAnsi"/>
                <w:b/>
                <w:sz w:val="20"/>
                <w:szCs w:val="20"/>
              </w:rPr>
              <w:t>2</w:t>
            </w:r>
            <w:r w:rsidRPr="00751E9D">
              <w:rPr>
                <w:rFonts w:cstheme="minorHAnsi"/>
                <w:b/>
                <w:sz w:val="20"/>
                <w:szCs w:val="20"/>
              </w:rPr>
              <w:t xml:space="preserve"> sztuk</w:t>
            </w:r>
            <w:r w:rsidR="00D72A3F">
              <w:rPr>
                <w:rFonts w:cstheme="minorHAnsi"/>
                <w:b/>
                <w:sz w:val="20"/>
                <w:szCs w:val="20"/>
              </w:rPr>
              <w:t>i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02CA4" w14:textId="0AC1C9CB" w:rsidR="0095313F" w:rsidRPr="000C1C84" w:rsidRDefault="0095313F" w:rsidP="000C1C84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  <w:r w:rsidRPr="000C1C84">
              <w:rPr>
                <w:rFonts w:cstheme="minorHAnsi"/>
                <w:sz w:val="20"/>
                <w:szCs w:val="20"/>
              </w:rPr>
              <w:t>Dysk  M.2</w:t>
            </w:r>
            <w:r w:rsidR="00772B20" w:rsidRPr="000C1C84">
              <w:rPr>
                <w:rFonts w:cstheme="minorHAnsi"/>
                <w:sz w:val="20"/>
                <w:szCs w:val="20"/>
              </w:rPr>
              <w:t xml:space="preserve"> NVME</w:t>
            </w:r>
            <w:r w:rsidRPr="000C1C84">
              <w:rPr>
                <w:rFonts w:cstheme="minorHAnsi"/>
                <w:sz w:val="20"/>
                <w:szCs w:val="20"/>
              </w:rPr>
              <w:t xml:space="preserve"> (</w:t>
            </w:r>
            <w:r w:rsidR="00FC3C90" w:rsidRPr="000C1C84">
              <w:rPr>
                <w:rFonts w:cstheme="minorHAnsi"/>
                <w:sz w:val="20"/>
                <w:szCs w:val="20"/>
              </w:rPr>
              <w:t>2</w:t>
            </w:r>
            <w:r w:rsidRPr="000C1C84">
              <w:rPr>
                <w:rFonts w:cstheme="minorHAnsi"/>
                <w:sz w:val="20"/>
                <w:szCs w:val="20"/>
              </w:rPr>
              <w:t xml:space="preserve"> sztuk</w:t>
            </w:r>
            <w:r w:rsidR="00FC3C90" w:rsidRPr="000C1C84">
              <w:rPr>
                <w:rFonts w:cstheme="minorHAnsi"/>
                <w:sz w:val="20"/>
                <w:szCs w:val="20"/>
              </w:rPr>
              <w:t>i</w:t>
            </w:r>
            <w:r w:rsidRPr="000C1C84">
              <w:rPr>
                <w:rFonts w:cstheme="minorHAnsi"/>
                <w:sz w:val="20"/>
                <w:szCs w:val="20"/>
              </w:rPr>
              <w:t xml:space="preserve">): </w:t>
            </w:r>
          </w:p>
          <w:p w14:paraId="091D7B07" w14:textId="77777777" w:rsidR="0095313F" w:rsidRPr="00751E9D" w:rsidRDefault="0095313F" w:rsidP="00751E9D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pojemność (podana przez producenta) min. 4TB</w:t>
            </w:r>
          </w:p>
          <w:p w14:paraId="4B058127" w14:textId="77777777" w:rsidR="0095313F" w:rsidRPr="00751E9D" w:rsidRDefault="0095313F" w:rsidP="00751E9D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Interfejs: M.2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NVMe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5.0 x4</w:t>
            </w:r>
          </w:p>
          <w:p w14:paraId="2D388531" w14:textId="765821C3" w:rsidR="0095313F" w:rsidRPr="00751E9D" w:rsidRDefault="0095313F" w:rsidP="00751E9D">
            <w:pPr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Prędkość odczytu: min. 12000 MB/s</w:t>
            </w:r>
          </w:p>
          <w:p w14:paraId="2E9A8C3A" w14:textId="71064879" w:rsidR="0095313F" w:rsidRPr="00751E9D" w:rsidRDefault="0095313F" w:rsidP="000C1C84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Prędkość zapisu: min. 11500 MB/s 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A0623" w14:textId="77777777" w:rsidR="006245C0" w:rsidRDefault="006245C0" w:rsidP="006245C0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Należy podać model nośnika </w:t>
            </w:r>
          </w:p>
          <w:p w14:paraId="60612185" w14:textId="5F6A56E3" w:rsidR="006245C0" w:rsidRPr="001F78D0" w:rsidRDefault="006245C0" w:rsidP="006245C0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danych</w:t>
            </w:r>
            <w:r w:rsidRPr="001F78D0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0899A63" w14:textId="17FF9F4D" w:rsidR="0095313F" w:rsidRPr="00751E9D" w:rsidRDefault="006245C0" w:rsidP="006245C0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  <w:r w:rsidRPr="001F78D0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………………………………………………</w:t>
            </w:r>
          </w:p>
        </w:tc>
      </w:tr>
      <w:tr w:rsidR="006245C0" w:rsidRPr="00751E9D" w14:paraId="4FBDA078" w14:textId="07153BB2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49840" w14:textId="1179271E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Napęd optyczny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1BCE0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nagrywarka Blu-Ray wewnętrzna 5,25”</w:t>
            </w:r>
          </w:p>
          <w:p w14:paraId="503786F6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interfejs SATA</w:t>
            </w:r>
          </w:p>
          <w:p w14:paraId="7D415DEF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prędkość zapisu nie mniejsza niż: 16X DVD±R, BD-R - 12x, BD-RE - 10x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FD7C1" w14:textId="6C4AC61D" w:rsidR="006245C0" w:rsidRPr="00751E9D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32B8AF97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ABAAB" w14:textId="397D0BF0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Obudowa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7DBE3" w14:textId="77777777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typ obudowy - Big Tower/Super Tower/Full Tower</w:t>
            </w:r>
          </w:p>
          <w:p w14:paraId="1E3B8728" w14:textId="77777777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wysokość minimum 677 mm</w:t>
            </w:r>
          </w:p>
          <w:p w14:paraId="6CBCCE63" w14:textId="77777777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szerokość minimum 310mm</w:t>
            </w:r>
          </w:p>
          <w:p w14:paraId="2246A966" w14:textId="77777777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minimum 3 zatoki 5,25″</w:t>
            </w:r>
          </w:p>
          <w:p w14:paraId="0BDD643B" w14:textId="77777777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minimum  4 sztuki wyprowadzonych złącz typu USB 3.2 Gen. 1 na przednim panelu obudowy</w:t>
            </w:r>
          </w:p>
          <w:p w14:paraId="475AEB6C" w14:textId="065F710C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bez narzędziowy montaż dysków</w:t>
            </w:r>
          </w:p>
          <w:p w14:paraId="06066CB9" w14:textId="77777777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waga obudowy bez podzespołów wewnętrznych nie mniejsza niż 22,5 kg (waga netto)</w:t>
            </w:r>
          </w:p>
          <w:p w14:paraId="3F85AA8E" w14:textId="3DC2715C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 xml:space="preserve">- minimum 6 wentylatorów (z funkcją PWM) o rozmiarze min. 140x140mm, </w:t>
            </w:r>
            <w:proofErr w:type="spellStart"/>
            <w:r w:rsidRPr="00D72A3F">
              <w:rPr>
                <w:rFonts w:cstheme="minorHAnsi"/>
                <w:sz w:val="20"/>
                <w:szCs w:val="20"/>
              </w:rPr>
              <w:t>maks</w:t>
            </w:r>
            <w:proofErr w:type="spellEnd"/>
            <w:r w:rsidRPr="00D72A3F">
              <w:rPr>
                <w:rFonts w:cstheme="minorHAnsi"/>
                <w:sz w:val="20"/>
                <w:szCs w:val="20"/>
              </w:rPr>
              <w:t xml:space="preserve"> poziom ha</w:t>
            </w:r>
            <w:r>
              <w:rPr>
                <w:rFonts w:cstheme="minorHAnsi"/>
                <w:sz w:val="20"/>
                <w:szCs w:val="20"/>
              </w:rPr>
              <w:t>łasu do</w:t>
            </w:r>
            <w:r w:rsidRPr="00D72A3F">
              <w:rPr>
                <w:rFonts w:cstheme="minorHAnsi"/>
                <w:sz w:val="20"/>
                <w:szCs w:val="20"/>
              </w:rPr>
              <w:t xml:space="preserve"> 25 </w:t>
            </w:r>
            <w:proofErr w:type="spellStart"/>
            <w:r w:rsidRPr="00D72A3F">
              <w:rPr>
                <w:rFonts w:cstheme="minorHAnsi"/>
                <w:sz w:val="20"/>
                <w:szCs w:val="20"/>
              </w:rPr>
              <w:t>db</w:t>
            </w:r>
            <w:proofErr w:type="spellEnd"/>
            <w:r w:rsidRPr="00D72A3F">
              <w:rPr>
                <w:rFonts w:cstheme="minorHAnsi"/>
                <w:sz w:val="20"/>
                <w:szCs w:val="20"/>
              </w:rPr>
              <w:t>, maks. CFM: min. 80 (</w:t>
            </w:r>
            <w:r>
              <w:rPr>
                <w:rFonts w:cstheme="minorHAnsi"/>
                <w:sz w:val="20"/>
                <w:szCs w:val="20"/>
              </w:rPr>
              <w:t xml:space="preserve">min. </w:t>
            </w:r>
            <w:r w:rsidRPr="00D72A3F">
              <w:rPr>
                <w:rFonts w:cstheme="minorHAnsi"/>
                <w:sz w:val="20"/>
                <w:szCs w:val="20"/>
              </w:rPr>
              <w:t>135 m3/h), max. (zainstalowane fabrycznie mocowanie antywibracyjne)</w:t>
            </w:r>
          </w:p>
          <w:p w14:paraId="05ECF004" w14:textId="77777777" w:rsidR="006245C0" w:rsidRPr="00D72A3F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panel boczny z oknem</w:t>
            </w:r>
          </w:p>
          <w:p w14:paraId="1C88110F" w14:textId="6DC0888A" w:rsidR="006245C0" w:rsidRPr="00751E9D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72A3F">
              <w:rPr>
                <w:rFonts w:cstheme="minorHAnsi"/>
                <w:sz w:val="20"/>
                <w:szCs w:val="20"/>
              </w:rPr>
              <w:t>- możliwość montażu kieszeni hot-</w:t>
            </w:r>
            <w:proofErr w:type="spellStart"/>
            <w:r w:rsidRPr="00D72A3F">
              <w:rPr>
                <w:rFonts w:cstheme="minorHAnsi"/>
                <w:sz w:val="20"/>
                <w:szCs w:val="20"/>
              </w:rPr>
              <w:t>swap</w:t>
            </w:r>
            <w:proofErr w:type="spellEnd"/>
            <w:r w:rsidRPr="00D72A3F">
              <w:rPr>
                <w:rFonts w:cstheme="minorHAnsi"/>
                <w:sz w:val="20"/>
                <w:szCs w:val="20"/>
              </w:rPr>
              <w:t xml:space="preserve"> (dla 4 dysków 3,5’’)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3253F" w14:textId="0F256046" w:rsidR="006245C0" w:rsidRPr="00751E9D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0EE53804" w14:textId="3D146E9F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51110" w14:textId="494B4145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Płyta główna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C895A" w14:textId="3C2A2D88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obsługa minimum 1TB pamięci RAM</w:t>
            </w:r>
          </w:p>
          <w:p w14:paraId="3DBE02CF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obsługa 4 kanałowych pamięci RAM (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Quad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Channel)</w:t>
            </w:r>
          </w:p>
          <w:p w14:paraId="3D7E931F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min. 2 złącza RJ45 (LAN):</w:t>
            </w:r>
          </w:p>
          <w:p w14:paraId="3BDED086" w14:textId="43644D95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min. </w:t>
            </w:r>
            <w:r w:rsidRPr="00751E9D">
              <w:rPr>
                <w:rFonts w:cstheme="minorHAnsi"/>
                <w:sz w:val="20"/>
                <w:szCs w:val="20"/>
              </w:rPr>
              <w:t xml:space="preserve">1 x 10 Gigabit LAN 100/1000/2500/5000/10000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Mb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>/s</w:t>
            </w:r>
          </w:p>
          <w:p w14:paraId="6DF26A5C" w14:textId="6174DD19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min. </w:t>
            </w:r>
            <w:r w:rsidRPr="00751E9D">
              <w:rPr>
                <w:rFonts w:cstheme="minorHAnsi"/>
                <w:sz w:val="20"/>
                <w:szCs w:val="20"/>
              </w:rPr>
              <w:t xml:space="preserve">1 x 2.5 Gigabit LAN 10/100/1000/2500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Mb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>/s</w:t>
            </w:r>
          </w:p>
          <w:p w14:paraId="07E748C8" w14:textId="6A3F9004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</w:t>
            </w:r>
            <w:r>
              <w:rPr>
                <w:rFonts w:cstheme="minorHAnsi"/>
                <w:sz w:val="20"/>
                <w:szCs w:val="20"/>
              </w:rPr>
              <w:t xml:space="preserve">min. </w:t>
            </w:r>
            <w:r w:rsidRPr="00751E9D">
              <w:rPr>
                <w:rFonts w:cstheme="minorHAnsi"/>
                <w:sz w:val="20"/>
                <w:szCs w:val="20"/>
              </w:rPr>
              <w:t xml:space="preserve">3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5.0 x16, 2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4.0 x16</w:t>
            </w:r>
          </w:p>
          <w:p w14:paraId="4EDFCFC9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min. 2 złącza M.2</w:t>
            </w:r>
          </w:p>
          <w:p w14:paraId="7B333585" w14:textId="063F5066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</w:t>
            </w:r>
            <w:r>
              <w:rPr>
                <w:rFonts w:cstheme="minorHAnsi"/>
                <w:sz w:val="20"/>
                <w:szCs w:val="20"/>
              </w:rPr>
              <w:t xml:space="preserve">min. </w:t>
            </w:r>
            <w:r w:rsidRPr="00751E9D">
              <w:rPr>
                <w:rFonts w:cstheme="minorHAnsi"/>
                <w:sz w:val="20"/>
                <w:szCs w:val="20"/>
              </w:rPr>
              <w:t xml:space="preserve">2 x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SlimSAS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SFF-8654</w:t>
            </w:r>
          </w:p>
          <w:p w14:paraId="769937E8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min. 4 SATA 3</w:t>
            </w:r>
          </w:p>
          <w:p w14:paraId="6F02C493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min. MCIO (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Gen4 4x)</w:t>
            </w:r>
          </w:p>
          <w:p w14:paraId="583C4100" w14:textId="77777777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wsparcie dla RAID 0, 1, 10 dla nośników z interfejsem SATA oraz M.2</w:t>
            </w:r>
          </w:p>
          <w:p w14:paraId="5E69761E" w14:textId="77777777" w:rsidR="006245C0" w:rsidRPr="00751E9D" w:rsidRDefault="006245C0" w:rsidP="006245C0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4A686" w14:textId="27EB048B" w:rsidR="006245C0" w:rsidRPr="00751E9D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10319944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0C47F" w14:textId="002E3A84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Procesor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F628F" w14:textId="523F76DB" w:rsidR="006245C0" w:rsidRPr="00D21DD1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Minimum 32 rdzenie fizyczne</w:t>
            </w:r>
            <w:r>
              <w:rPr>
                <w:rFonts w:cstheme="minorHAnsi"/>
                <w:sz w:val="20"/>
                <w:szCs w:val="20"/>
              </w:rPr>
              <w:t>, minimum 64 wątki</w:t>
            </w:r>
          </w:p>
          <w:p w14:paraId="019EFDEE" w14:textId="186177B9" w:rsidR="006245C0" w:rsidRPr="00751E9D" w:rsidRDefault="006245C0" w:rsidP="0011692A">
            <w:pPr>
              <w:ind w:left="36"/>
              <w:rPr>
                <w:rFonts w:cstheme="minorHAnsi"/>
                <w:sz w:val="20"/>
                <w:szCs w:val="20"/>
              </w:rPr>
            </w:pPr>
            <w:r w:rsidRPr="00436035">
              <w:rPr>
                <w:rFonts w:cstheme="minorHAnsi"/>
                <w:color w:val="FF0000"/>
                <w:sz w:val="20"/>
                <w:szCs w:val="20"/>
              </w:rPr>
              <w:t xml:space="preserve">W zestawieniu na stronie: https://www.cpubenchmark.net/cpu_list.php procesor ma </w:t>
            </w:r>
            <w:r w:rsidR="0011692A">
              <w:rPr>
                <w:rFonts w:cstheme="minorHAnsi"/>
                <w:color w:val="FF0000"/>
                <w:sz w:val="20"/>
                <w:szCs w:val="20"/>
              </w:rPr>
              <w:t xml:space="preserve">uzyskać </w:t>
            </w:r>
            <w:bookmarkStart w:id="0" w:name="_GoBack"/>
            <w:bookmarkEnd w:id="0"/>
            <w:r w:rsidRPr="00436035">
              <w:rPr>
                <w:rFonts w:cstheme="minorHAnsi"/>
                <w:color w:val="FF0000"/>
                <w:sz w:val="20"/>
                <w:szCs w:val="20"/>
              </w:rPr>
              <w:t xml:space="preserve">minimum 97000 punktów w pozycji CPU Mark. 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36A9C" w14:textId="37E13CE8" w:rsidR="006245C0" w:rsidRPr="001F78D0" w:rsidRDefault="006245C0" w:rsidP="006245C0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Należy podać model procesora</w:t>
            </w:r>
            <w:r w:rsidRPr="001F78D0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B803301" w14:textId="6E1D8B81" w:rsidR="006245C0" w:rsidRPr="00751E9D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1F78D0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……………………………………………</w:t>
            </w:r>
          </w:p>
        </w:tc>
      </w:tr>
      <w:tr w:rsidR="006245C0" w:rsidRPr="00751E9D" w14:paraId="478EAEF9" w14:textId="2A02F584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348BD" w14:textId="7289E946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Zestaw chłodzący procesor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A5745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zintegrowany układ chłodzenia cieczą</w:t>
            </w:r>
          </w:p>
          <w:p w14:paraId="7C02DF62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Wentylatory: 3x 140 mm lub 3x120mm, obsługa PWM</w:t>
            </w:r>
          </w:p>
          <w:p w14:paraId="1540B355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poziom hałasu zawierający się w przedziale 33,8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dB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- 37,7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dB</w:t>
            </w:r>
            <w:proofErr w:type="spellEnd"/>
          </w:p>
          <w:p w14:paraId="6E2C79C0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lastRenderedPageBreak/>
              <w:t>- minimum 60 miesięcy deklarowanej gwarancji producenta (Do oferty należy dołączyć wydruk potwierdzający spełnienie powyższego wymogu)</w:t>
            </w:r>
          </w:p>
          <w:p w14:paraId="3B47AB98" w14:textId="77777777" w:rsidR="006245C0" w:rsidRPr="00751E9D" w:rsidRDefault="006245C0" w:rsidP="006245C0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1A4D1" w14:textId="4AB05CF4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lastRenderedPageBreak/>
              <w:t>Spełnia/nie spełnia</w:t>
            </w:r>
          </w:p>
        </w:tc>
      </w:tr>
      <w:tr w:rsidR="006245C0" w:rsidRPr="00751E9D" w14:paraId="45BC0FC4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328A3" w14:textId="34084CCD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Pamięć RAM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5F50B" w14:textId="56006AA5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- pojemność min. 192 GB: 4 x 48 GB (</w:t>
            </w:r>
            <w:r>
              <w:rPr>
                <w:rFonts w:cstheme="minorHAnsi"/>
                <w:sz w:val="20"/>
                <w:szCs w:val="20"/>
              </w:rPr>
              <w:t>4 kanałowe</w:t>
            </w:r>
            <w:r w:rsidRPr="00D21DD1">
              <w:rPr>
                <w:rFonts w:cstheme="minorHAnsi"/>
                <w:sz w:val="20"/>
                <w:szCs w:val="20"/>
              </w:rPr>
              <w:t>)</w:t>
            </w:r>
          </w:p>
          <w:p w14:paraId="2FF66FC1" w14:textId="77777777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- taktowanie min. 6000 MHz</w:t>
            </w:r>
          </w:p>
          <w:p w14:paraId="1C2A00E7" w14:textId="77777777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- Opóźnienie: CL – nie większe niż 32</w:t>
            </w:r>
          </w:p>
          <w:p w14:paraId="127163D4" w14:textId="77777777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- dożywotnia gwarancja producenta</w:t>
            </w:r>
          </w:p>
          <w:p w14:paraId="2FDAA552" w14:textId="230F818D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- Sprawdzenie integralności danych: On-</w:t>
            </w:r>
            <w:proofErr w:type="spellStart"/>
            <w:r w:rsidRPr="00D21DD1">
              <w:rPr>
                <w:rFonts w:cstheme="minorHAnsi"/>
                <w:sz w:val="20"/>
                <w:szCs w:val="20"/>
              </w:rPr>
              <w:t>die</w:t>
            </w:r>
            <w:proofErr w:type="spellEnd"/>
            <w:r w:rsidRPr="00D21DD1">
              <w:rPr>
                <w:rFonts w:cstheme="minorHAnsi"/>
                <w:sz w:val="20"/>
                <w:szCs w:val="20"/>
              </w:rPr>
              <w:t xml:space="preserve"> ECC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B78D3" w14:textId="62DE33AE" w:rsidR="006245C0" w:rsidRPr="001F78D0" w:rsidRDefault="006245C0" w:rsidP="006245C0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Należy podać </w:t>
            </w:r>
            <w:r w:rsidR="001663F8">
              <w:rPr>
                <w:rFonts w:ascii="Calibri" w:hAnsi="Calibri" w:cs="Calibri"/>
                <w:sz w:val="18"/>
                <w:szCs w:val="18"/>
              </w:rPr>
              <w:t>model p</w:t>
            </w:r>
            <w:r>
              <w:rPr>
                <w:rFonts w:ascii="Calibri" w:hAnsi="Calibri" w:cs="Calibri"/>
                <w:sz w:val="18"/>
                <w:szCs w:val="18"/>
              </w:rPr>
              <w:t>amięci RAM</w:t>
            </w:r>
            <w:r w:rsidRPr="001F78D0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720505CA" w14:textId="4726D8BF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1F78D0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……………………………………………</w:t>
            </w:r>
          </w:p>
        </w:tc>
      </w:tr>
      <w:tr w:rsidR="006245C0" w:rsidRPr="00751E9D" w14:paraId="5A748D2B" w14:textId="3091770A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845A9" w14:textId="168FD5B1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751E9D">
              <w:rPr>
                <w:rFonts w:cstheme="minorHAnsi"/>
                <w:b/>
                <w:sz w:val="20"/>
                <w:szCs w:val="20"/>
              </w:rPr>
              <w:t>Blocker</w:t>
            </w:r>
            <w:proofErr w:type="spellEnd"/>
            <w:r w:rsidRPr="00751E9D">
              <w:rPr>
                <w:rFonts w:cstheme="minorHAnsi"/>
                <w:b/>
                <w:sz w:val="20"/>
                <w:szCs w:val="20"/>
              </w:rPr>
              <w:t xml:space="preserve"> zapisu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553D1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montaż w zatoce 5,25’’</w:t>
            </w:r>
          </w:p>
          <w:p w14:paraId="4FAD3039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interfejsy blokowane (przedni panel),  minimum: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, SATA,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FireWire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, USB 3.0. IDE (40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pinowe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>)</w:t>
            </w:r>
          </w:p>
          <w:p w14:paraId="421FD67F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09A64" w14:textId="6AEACB1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145DFF36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4C67F" w14:textId="796BA1F8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Karta graficzna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FA70D" w14:textId="77777777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- szyna pamięci min. 384-bit</w:t>
            </w:r>
          </w:p>
          <w:p w14:paraId="5DD87277" w14:textId="77777777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- min. 1 port HDMI</w:t>
            </w:r>
          </w:p>
          <w:p w14:paraId="53AC29C7" w14:textId="77777777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 xml:space="preserve">- min. 2 porty </w:t>
            </w:r>
            <w:proofErr w:type="spellStart"/>
            <w:r w:rsidRPr="00D21DD1">
              <w:rPr>
                <w:rFonts w:cstheme="minorHAnsi"/>
                <w:sz w:val="20"/>
                <w:szCs w:val="20"/>
              </w:rPr>
              <w:t>DisplayPort</w:t>
            </w:r>
            <w:proofErr w:type="spellEnd"/>
          </w:p>
          <w:p w14:paraId="0ECB9C60" w14:textId="34FC441E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 xml:space="preserve">- </w:t>
            </w:r>
            <w:r w:rsidRPr="00436035">
              <w:rPr>
                <w:rFonts w:cstheme="minorHAnsi"/>
                <w:color w:val="FF0000"/>
                <w:sz w:val="20"/>
                <w:szCs w:val="20"/>
              </w:rPr>
              <w:t xml:space="preserve">procesor graficzny pozwala na uzyskanie minimum 27500 punktów w teście </w:t>
            </w:r>
            <w:proofErr w:type="spellStart"/>
            <w:r w:rsidRPr="00436035">
              <w:rPr>
                <w:rFonts w:cstheme="minorHAnsi"/>
                <w:color w:val="FF0000"/>
                <w:sz w:val="20"/>
                <w:szCs w:val="20"/>
              </w:rPr>
              <w:t>PassMark</w:t>
            </w:r>
            <w:proofErr w:type="spellEnd"/>
            <w:r w:rsidRPr="00436035">
              <w:rPr>
                <w:rFonts w:cstheme="minorHAnsi"/>
                <w:color w:val="FF0000"/>
                <w:sz w:val="20"/>
                <w:szCs w:val="20"/>
              </w:rPr>
              <w:t xml:space="preserve"> - Direct </w:t>
            </w:r>
            <w:proofErr w:type="spellStart"/>
            <w:r w:rsidRPr="00436035">
              <w:rPr>
                <w:rFonts w:cstheme="minorHAnsi"/>
                <w:color w:val="FF0000"/>
                <w:sz w:val="20"/>
                <w:szCs w:val="20"/>
              </w:rPr>
              <w:t>Compute</w:t>
            </w:r>
            <w:proofErr w:type="spellEnd"/>
            <w:r w:rsidRPr="00436035">
              <w:rPr>
                <w:rFonts w:cstheme="minorHAnsi"/>
                <w:color w:val="FF0000"/>
                <w:sz w:val="20"/>
                <w:szCs w:val="20"/>
              </w:rPr>
              <w:t xml:space="preserve"> (Operations / Second) (wynik zaproponowanej karty graficznej w odniesieniu do procesora graficznego musi znajdować się na stronie: https://www.videocardbenchmark.net/directCompute.html </w:t>
            </w:r>
          </w:p>
          <w:p w14:paraId="343AC3A0" w14:textId="77777777" w:rsidR="006245C0" w:rsidRPr="00D21DD1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>Pamięć – min. 24 GB</w:t>
            </w:r>
          </w:p>
          <w:p w14:paraId="166FB11C" w14:textId="4D6FA62B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 xml:space="preserve">Rodzaj złącza - </w:t>
            </w:r>
            <w:proofErr w:type="spellStart"/>
            <w:r w:rsidRPr="00D21DD1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D21DD1">
              <w:rPr>
                <w:rFonts w:cstheme="minorHAnsi"/>
                <w:sz w:val="20"/>
                <w:szCs w:val="20"/>
              </w:rPr>
              <w:t xml:space="preserve"> 4.0 x16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CDA1B" w14:textId="3B0A6D9D" w:rsidR="006245C0" w:rsidRPr="001F78D0" w:rsidRDefault="006245C0" w:rsidP="006245C0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Należy podać model karty graficznej</w:t>
            </w:r>
            <w:r w:rsidRPr="001F78D0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5EA30C6" w14:textId="37681CD2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1F78D0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………………………………………………</w:t>
            </w:r>
          </w:p>
        </w:tc>
      </w:tr>
      <w:tr w:rsidR="006245C0" w:rsidRPr="00751E9D" w14:paraId="3180E75E" w14:textId="104669FC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B0898" w14:textId="20CFA999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Kieszeń hot-</w:t>
            </w:r>
            <w:proofErr w:type="spellStart"/>
            <w:r w:rsidRPr="00751E9D">
              <w:rPr>
                <w:rFonts w:cstheme="minorHAnsi"/>
                <w:b/>
                <w:sz w:val="20"/>
                <w:szCs w:val="20"/>
              </w:rPr>
              <w:t>swap</w:t>
            </w:r>
            <w:proofErr w:type="spellEnd"/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5562E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kieszeń na 4x HDD 2.5" / 3.5"</w:t>
            </w:r>
          </w:p>
          <w:p w14:paraId="7A780DEE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Interfejs obudowy: SATA III</w:t>
            </w:r>
          </w:p>
          <w:p w14:paraId="6ABB60E3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aktywne chłodzenie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CAAB5" w14:textId="4C7E1203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3E9F8DDE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669B5" w14:textId="0C7FE3E3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72B20">
              <w:rPr>
                <w:rFonts w:cstheme="minorHAnsi"/>
                <w:b/>
                <w:sz w:val="20"/>
                <w:szCs w:val="20"/>
              </w:rPr>
              <w:t>Wysuwana Szuflada do montażu w obudowie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2507C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>- montaż w zatoce 5,25”</w:t>
            </w:r>
          </w:p>
          <w:p w14:paraId="4F965F0A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>- kolor czarny</w:t>
            </w:r>
          </w:p>
          <w:p w14:paraId="6C721C31" w14:textId="56C8F319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 xml:space="preserve">- montaż w zatoce pod </w:t>
            </w:r>
            <w:proofErr w:type="spellStart"/>
            <w:r w:rsidRPr="00772B20">
              <w:rPr>
                <w:rFonts w:cstheme="minorHAnsi"/>
                <w:sz w:val="20"/>
                <w:szCs w:val="20"/>
              </w:rPr>
              <w:t>blokerem</w:t>
            </w:r>
            <w:proofErr w:type="spellEnd"/>
            <w:r w:rsidRPr="00772B20">
              <w:rPr>
                <w:rFonts w:cstheme="minorHAnsi"/>
                <w:sz w:val="20"/>
                <w:szCs w:val="20"/>
              </w:rPr>
              <w:t xml:space="preserve"> zapisu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08307" w14:textId="1B85E338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602B9FB6" w14:textId="71461F33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3923D" w14:textId="57EC4FEE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Wewnętrzny czytnik kart na panelu przednim obudowy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E1496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montaż do zatoki 5,25”</w:t>
            </w:r>
          </w:p>
          <w:p w14:paraId="5F38A405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Złącza:</w:t>
            </w:r>
          </w:p>
          <w:p w14:paraId="1AF93261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USB 2.0 – min 3 szt.</w:t>
            </w:r>
          </w:p>
          <w:p w14:paraId="650E6F8E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USB 3.0 Typ-A – min. 1 szt.</w:t>
            </w:r>
          </w:p>
          <w:p w14:paraId="75DA7CE4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USB 3.1 Gen 2 Typ-C – min. 1 szt.</w:t>
            </w:r>
          </w:p>
          <w:p w14:paraId="59F61CA8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Obsługiwane karty pamięci:</w:t>
            </w:r>
          </w:p>
          <w:p w14:paraId="51B62D2D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SD</w:t>
            </w:r>
          </w:p>
          <w:p w14:paraId="54EFF083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Micro SD</w:t>
            </w:r>
          </w:p>
          <w:p w14:paraId="13EAB147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51E9D">
              <w:rPr>
                <w:rFonts w:cstheme="minorHAnsi"/>
                <w:sz w:val="20"/>
                <w:szCs w:val="20"/>
              </w:rPr>
              <w:t>CompactFlash</w:t>
            </w:r>
            <w:proofErr w:type="spellEnd"/>
          </w:p>
          <w:p w14:paraId="2D9FA28C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Memory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Stick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Pro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7D1B4" w14:textId="7A6AA4EC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4F9053F7" w14:textId="3DC22888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DD48B" w14:textId="74EAD1DF" w:rsidR="006245C0" w:rsidRPr="00751E9D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b/>
                <w:bCs/>
                <w:sz w:val="20"/>
                <w:szCs w:val="20"/>
              </w:rPr>
              <w:t>Karta sieciowa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FB20A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min. 2 porty SFP28</w:t>
            </w:r>
          </w:p>
          <w:p w14:paraId="1ADDDF6F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prędkość transmisji: 25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Gb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/s / 10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Gb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>/s</w:t>
            </w:r>
          </w:p>
          <w:p w14:paraId="4CD168D6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Interfejs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: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Gen4</w:t>
            </w:r>
          </w:p>
          <w:p w14:paraId="18AFB1F9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Obsługa SR-IOV</w:t>
            </w:r>
          </w:p>
          <w:p w14:paraId="274B5F8C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Obsługa RDMA</w:t>
            </w:r>
          </w:p>
          <w:p w14:paraId="119D3948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Standardy IEEE:</w:t>
            </w:r>
          </w:p>
          <w:p w14:paraId="57AB3434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IEEE 802.3ae 10 Gigabit Ethernet</w:t>
            </w:r>
          </w:p>
          <w:p w14:paraId="5DFE9FCE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25/50 Ethernet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Consortium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25G i 50G z obsługą wszystkich trybów FEC</w:t>
            </w:r>
          </w:p>
          <w:p w14:paraId="0C4597C7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IEEE 802.3by 25G z obsługą wszystkich trybów FEC</w:t>
            </w:r>
          </w:p>
          <w:p w14:paraId="64DC5D05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IEEE 802.3ad, 802.1AX, agregacja łączy</w:t>
            </w:r>
          </w:p>
          <w:p w14:paraId="74E97DB4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IEEE 802.3az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Energy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Efficient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Ethernet (obsługuje tylko tryb „Fast-Wake”)</w:t>
            </w:r>
          </w:p>
          <w:p w14:paraId="3C884A04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lastRenderedPageBreak/>
              <w:t>IEEE 802.3ap automatyczna negocjacja i rozruch KR</w:t>
            </w:r>
          </w:p>
          <w:p w14:paraId="538C5D62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IEEE 802.1Q, 802.1P — znaczniki i priorytety VLAN</w:t>
            </w:r>
          </w:p>
          <w:p w14:paraId="4AE761F3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IEEE 802.1Qaz (ETS)</w:t>
            </w:r>
          </w:p>
          <w:p w14:paraId="29A58FF4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9B515" w14:textId="6845D9CF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lastRenderedPageBreak/>
              <w:t>Spełnia/nie spełnia</w:t>
            </w:r>
          </w:p>
        </w:tc>
      </w:tr>
      <w:tr w:rsidR="006245C0" w:rsidRPr="00751E9D" w14:paraId="262EDC45" w14:textId="374D0D82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C5D66" w14:textId="29DD66AD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lastRenderedPageBreak/>
              <w:t>Wysuwana Szuflada do montażu w obudowie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804FE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montaż w zatoce 5,25”</w:t>
            </w:r>
          </w:p>
          <w:p w14:paraId="4114768A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kolor czarny</w:t>
            </w:r>
          </w:p>
          <w:p w14:paraId="4914660C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montaż w zatoce pod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blokerem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zapisu</w:t>
            </w:r>
          </w:p>
          <w:p w14:paraId="2E9BB300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C0D65" w14:textId="5AC1BF93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469F0CCE" w14:textId="31BAF81C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57B6E" w14:textId="72AD2055" w:rsidR="006245C0" w:rsidRPr="00751E9D" w:rsidRDefault="006245C0" w:rsidP="006245C0">
            <w:pPr>
              <w:ind w:left="36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 xml:space="preserve">Karta rozszerzeń </w:t>
            </w:r>
            <w:proofErr w:type="spellStart"/>
            <w:r w:rsidRPr="00751E9D">
              <w:rPr>
                <w:rFonts w:cstheme="minorHAnsi"/>
                <w:b/>
                <w:sz w:val="20"/>
                <w:szCs w:val="20"/>
              </w:rPr>
              <w:t>NVMe</w:t>
            </w:r>
            <w:proofErr w:type="spellEnd"/>
            <w:r w:rsidRPr="00751E9D">
              <w:rPr>
                <w:rFonts w:cstheme="minorHAnsi"/>
                <w:b/>
                <w:sz w:val="20"/>
                <w:szCs w:val="20"/>
              </w:rPr>
              <w:t xml:space="preserve"> SSD na </w:t>
            </w:r>
            <w:proofErr w:type="spellStart"/>
            <w:r w:rsidRPr="00751E9D">
              <w:rPr>
                <w:rFonts w:cstheme="minorHAnsi"/>
                <w:b/>
                <w:sz w:val="20"/>
                <w:szCs w:val="20"/>
              </w:rPr>
              <w:t>PCIe</w:t>
            </w:r>
            <w:proofErr w:type="spellEnd"/>
            <w:r w:rsidRPr="00751E9D">
              <w:rPr>
                <w:rFonts w:cstheme="minorHAnsi"/>
                <w:b/>
                <w:sz w:val="20"/>
                <w:szCs w:val="20"/>
              </w:rPr>
              <w:t xml:space="preserve"> 4.0 X 16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D0DB7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interfejs PCI Express 4.0 x 16</w:t>
            </w:r>
          </w:p>
          <w:p w14:paraId="4CA40EC1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- 4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sloty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M.2 typu M 2242/2260/2280/</w:t>
            </w:r>
          </w:p>
          <w:p w14:paraId="4CD6E3D2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- aktywne chłodzenie z wbudowanym wentylatorem</w:t>
            </w:r>
          </w:p>
          <w:p w14:paraId="6AEEC3BB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- obsługa technologii Intel® VROC i AMD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Ryzen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™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NVMe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RAID</w:t>
            </w:r>
          </w:p>
          <w:p w14:paraId="64D7D1F8" w14:textId="77777777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D0F54" w14:textId="55DF6163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29F07C57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5376E" w14:textId="6212D370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Zasilacz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577BD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>- min. moc 1600W</w:t>
            </w:r>
          </w:p>
          <w:p w14:paraId="69FF5D88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>- standard ATX</w:t>
            </w:r>
          </w:p>
          <w:p w14:paraId="04B41C60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 xml:space="preserve">- certyfikat sprawności  energetycznej 80 PLUS® </w:t>
            </w:r>
            <w:proofErr w:type="spellStart"/>
            <w:r w:rsidRPr="00772B20">
              <w:rPr>
                <w:rFonts w:cstheme="minorHAnsi"/>
                <w:sz w:val="20"/>
                <w:szCs w:val="20"/>
              </w:rPr>
              <w:t>Titanium</w:t>
            </w:r>
            <w:proofErr w:type="spellEnd"/>
          </w:p>
          <w:p w14:paraId="0CB14CEB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 xml:space="preserve"> - aktywne PFC (korekcja współczynnika mocy)</w:t>
            </w:r>
          </w:p>
          <w:p w14:paraId="08E09623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>- w pełni modularne okablowanie</w:t>
            </w:r>
          </w:p>
          <w:p w14:paraId="2AEC6A1F" w14:textId="77777777" w:rsidR="006245C0" w:rsidRPr="00772B20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>- zabezpieczenia: OCP, OPP, OTP, OVP, SCP, UVP (potwierdzone załączonym wydrukiem karty produktu ze strony internetowej producenta)</w:t>
            </w:r>
          </w:p>
          <w:p w14:paraId="4AB003F3" w14:textId="5C1AD203" w:rsidR="006245C0" w:rsidRPr="006D18C3" w:rsidRDefault="006245C0" w:rsidP="006245C0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 xml:space="preserve"> </w:t>
            </w:r>
            <w:r w:rsidRPr="006D18C3">
              <w:rPr>
                <w:rFonts w:cstheme="minorHAnsi"/>
                <w:color w:val="FF0000"/>
                <w:sz w:val="20"/>
                <w:szCs w:val="20"/>
              </w:rPr>
              <w:t xml:space="preserve">- minimum 120 miesięczna gwarancja producenta (potwierdzona załączonym </w:t>
            </w:r>
            <w:r w:rsidR="006D18C3">
              <w:rPr>
                <w:rFonts w:cstheme="minorHAnsi"/>
                <w:color w:val="FF0000"/>
                <w:sz w:val="20"/>
                <w:szCs w:val="20"/>
              </w:rPr>
              <w:t>dokumentem przedmiotowym</w:t>
            </w:r>
            <w:r w:rsidRPr="006D18C3">
              <w:rPr>
                <w:rFonts w:cstheme="minorHAnsi"/>
                <w:color w:val="FF0000"/>
                <w:sz w:val="20"/>
                <w:szCs w:val="20"/>
              </w:rPr>
              <w:t>)</w:t>
            </w:r>
          </w:p>
          <w:p w14:paraId="6E9C2C3C" w14:textId="5D944F34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772B20">
              <w:rPr>
                <w:rFonts w:cstheme="minorHAnsi"/>
                <w:sz w:val="20"/>
                <w:szCs w:val="20"/>
              </w:rPr>
              <w:t>- minimum jedna sztuka przewodu zasilającego PCI-E 5.0 12+4 (16) pin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9D941" w14:textId="75A7FDE2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6F52D998" w14:textId="7E898F6F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433B2" w14:textId="5806A151" w:rsidR="006245C0" w:rsidRPr="00751E9D" w:rsidRDefault="006245C0" w:rsidP="006245C0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751E9D">
              <w:rPr>
                <w:rFonts w:cstheme="minorHAnsi"/>
                <w:b/>
                <w:sz w:val="20"/>
                <w:szCs w:val="20"/>
              </w:rPr>
              <w:t>System operacyjny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02016" w14:textId="77777777" w:rsidR="006245C0" w:rsidRPr="00751E9D" w:rsidRDefault="006245C0" w:rsidP="006245C0">
            <w:pPr>
              <w:spacing w:line="267" w:lineRule="auto"/>
              <w:ind w:left="50" w:right="117" w:firstLine="7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System operacyjny zapewniający prawidłową pracę zestawu komputerowego, kompatybilny ze wszystkimi komponentami i technologiami zastosowanymi w powyższym zestawie komputerowym. System operacyjny 64 bitowy w języku polskim do użytku w firmie w wersji </w:t>
            </w:r>
            <w:r w:rsidRPr="00751E9D">
              <w:rPr>
                <w:rFonts w:cstheme="minorHAnsi"/>
                <w:sz w:val="20"/>
                <w:szCs w:val="20"/>
                <w:u w:val="single"/>
              </w:rPr>
              <w:t>profesjonalnej dla stacji roboczych</w:t>
            </w:r>
            <w:r w:rsidRPr="00751E9D">
              <w:rPr>
                <w:rFonts w:cstheme="minorHAnsi"/>
                <w:sz w:val="20"/>
                <w:szCs w:val="20"/>
              </w:rPr>
              <w:t>. System dostępny w najnowszej dostępnej wersji przez producenta. Oprogramowanie powinno zawierać certyfikat autentyczności lub etykietę oryginalnego oprogramowania. Oferowany system operacyjny powinien być kompatybilnym i zgodnym środowiskiem systemowym umożliwiającym bez zastosowania dodatkowych aplikacji oraz środowisk programistycznych uruchamianie i użytkownie takiej aplikacji jak: MS Office 2019.</w:t>
            </w:r>
          </w:p>
          <w:p w14:paraId="1D7BBF8A" w14:textId="77777777" w:rsidR="006245C0" w:rsidRPr="00751E9D" w:rsidRDefault="006245C0" w:rsidP="006245C0">
            <w:pPr>
              <w:spacing w:line="267" w:lineRule="auto"/>
              <w:ind w:left="50" w:right="117" w:firstLine="7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Dodatkowe funkcje:</w:t>
            </w:r>
          </w:p>
          <w:p w14:paraId="2F6FD8EA" w14:textId="77777777" w:rsidR="006245C0" w:rsidRPr="00751E9D" w:rsidRDefault="006245C0" w:rsidP="006245C0">
            <w:pPr>
              <w:spacing w:line="267" w:lineRule="auto"/>
              <w:ind w:left="50" w:right="117" w:firstLine="7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>SMB Direct - Zapewnia obsługę kart sieciowych z RDMA</w:t>
            </w:r>
          </w:p>
          <w:p w14:paraId="70E1634B" w14:textId="77777777" w:rsidR="006245C0" w:rsidRPr="00751E9D" w:rsidRDefault="006245C0" w:rsidP="006245C0">
            <w:pPr>
              <w:spacing w:line="267" w:lineRule="auto"/>
              <w:ind w:left="50" w:right="117" w:firstLine="7"/>
              <w:rPr>
                <w:rFonts w:cstheme="minorHAnsi"/>
                <w:sz w:val="20"/>
                <w:szCs w:val="20"/>
              </w:rPr>
            </w:pPr>
          </w:p>
          <w:p w14:paraId="11AB2FBB" w14:textId="77777777" w:rsidR="006245C0" w:rsidRPr="00751E9D" w:rsidRDefault="006245C0" w:rsidP="006245C0">
            <w:pPr>
              <w:spacing w:line="267" w:lineRule="auto"/>
              <w:ind w:right="11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B3B9" w14:textId="7B5DB530" w:rsidR="006245C0" w:rsidRPr="001F78D0" w:rsidRDefault="006245C0" w:rsidP="006245C0">
            <w:pPr>
              <w:pStyle w:val="Tekstpodstawowy"/>
              <w:rPr>
                <w:rFonts w:ascii="Calibri" w:hAnsi="Calibri" w:cs="Calibri"/>
                <w:sz w:val="18"/>
                <w:szCs w:val="18"/>
              </w:rPr>
            </w:pPr>
            <w:r w:rsidRPr="00AD1A55">
              <w:rPr>
                <w:rFonts w:ascii="Calibri" w:hAnsi="Calibri" w:cs="Calibri"/>
                <w:sz w:val="18"/>
                <w:szCs w:val="18"/>
              </w:rPr>
              <w:t>Należy podać producenta i nazwę oprogramowania</w:t>
            </w:r>
            <w:r w:rsidRPr="001F78D0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7E508C15" w14:textId="4D0F5047" w:rsidR="006245C0" w:rsidRPr="00751E9D" w:rsidRDefault="006245C0" w:rsidP="006245C0">
            <w:pPr>
              <w:spacing w:line="267" w:lineRule="auto"/>
              <w:ind w:left="50" w:right="117" w:firstLine="7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…………………………………………</w:t>
            </w:r>
            <w:r w:rsidR="00B80847">
              <w:rPr>
                <w:rFonts w:ascii="Calibri" w:hAnsi="Calibri" w:cs="Calibri"/>
                <w:color w:val="FF0000"/>
                <w:sz w:val="18"/>
                <w:szCs w:val="18"/>
              </w:rPr>
              <w:t>..</w:t>
            </w:r>
          </w:p>
        </w:tc>
      </w:tr>
      <w:tr w:rsidR="006245C0" w:rsidRPr="00751E9D" w14:paraId="70703196" w14:textId="77777777" w:rsidTr="006245C0">
        <w:trPr>
          <w:trHeight w:val="475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26BBD" w14:textId="1FA9D0F2" w:rsidR="006245C0" w:rsidRPr="00751E9D" w:rsidRDefault="006245C0" w:rsidP="006245C0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Uwagi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BE5A9" w14:textId="49EBDAEE" w:rsidR="006245C0" w:rsidRPr="00751E9D" w:rsidRDefault="006245C0" w:rsidP="006245C0">
            <w:pPr>
              <w:spacing w:line="267" w:lineRule="auto"/>
              <w:ind w:left="50" w:right="117" w:firstLine="7"/>
              <w:rPr>
                <w:rFonts w:cstheme="minorHAnsi"/>
                <w:sz w:val="20"/>
                <w:szCs w:val="20"/>
              </w:rPr>
            </w:pPr>
            <w:r w:rsidRPr="00D21DD1">
              <w:rPr>
                <w:rFonts w:cstheme="minorHAnsi"/>
                <w:sz w:val="20"/>
                <w:szCs w:val="20"/>
              </w:rPr>
              <w:t xml:space="preserve">Oprogramowanie systemowe, sterowniki do PC, będą dostarczone przez wykonawcę na osobnych nośnikach, Kabel zasilający do zasilacza oraz inny niezbędny do prawidłowej pracy PC asortyment, będzie dostarczony przez wykonawcę w komplecie z urządzeniami. Zamawiający nie dopuszcza stosowania kart rozszerzających funkcjonalność komputera w zakresie: </w:t>
            </w:r>
            <w:r w:rsidRPr="00D21DD1">
              <w:rPr>
                <w:rFonts w:cstheme="minorHAnsi"/>
                <w:sz w:val="20"/>
                <w:szCs w:val="20"/>
              </w:rPr>
              <w:lastRenderedPageBreak/>
              <w:t xml:space="preserve">portów USB, RJ45 (LAN) 10 </w:t>
            </w:r>
            <w:proofErr w:type="spellStart"/>
            <w:r w:rsidRPr="00D21DD1">
              <w:rPr>
                <w:rFonts w:cstheme="minorHAnsi"/>
                <w:sz w:val="20"/>
                <w:szCs w:val="20"/>
              </w:rPr>
              <w:t>Gbps</w:t>
            </w:r>
            <w:proofErr w:type="spellEnd"/>
            <w:r w:rsidRPr="00D21DD1">
              <w:rPr>
                <w:rFonts w:cstheme="minorHAnsi"/>
                <w:sz w:val="20"/>
                <w:szCs w:val="20"/>
              </w:rPr>
              <w:t xml:space="preserve"> oraz łączności bezprzewodowej.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6607B" w14:textId="552CBF01" w:rsidR="006245C0" w:rsidRPr="00751E9D" w:rsidRDefault="006245C0" w:rsidP="006245C0">
            <w:pPr>
              <w:spacing w:line="267" w:lineRule="auto"/>
              <w:ind w:left="50" w:right="117" w:firstLine="7"/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lastRenderedPageBreak/>
              <w:t>Spełnia/nie spełnia</w:t>
            </w:r>
          </w:p>
        </w:tc>
      </w:tr>
      <w:tr w:rsidR="006245C0" w:rsidRPr="00751E9D" w14:paraId="5D852514" w14:textId="731AFE15" w:rsidTr="006245C0">
        <w:trPr>
          <w:trHeight w:val="2100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2930E" w14:textId="77777777" w:rsidR="006245C0" w:rsidRPr="00772B20" w:rsidRDefault="006245C0" w:rsidP="006245C0">
            <w:pPr>
              <w:spacing w:line="259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72B20">
              <w:rPr>
                <w:rFonts w:cstheme="minorHAnsi"/>
                <w:b/>
                <w:bCs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05D39" w14:textId="77777777" w:rsidR="006245C0" w:rsidRPr="00751E9D" w:rsidRDefault="006245C0" w:rsidP="006245C0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  <w:r w:rsidRPr="00751E9D">
              <w:rPr>
                <w:rFonts w:cstheme="minorHAnsi"/>
                <w:sz w:val="20"/>
                <w:szCs w:val="20"/>
              </w:rPr>
              <w:t xml:space="preserve">Oprogramowanie systemowe, sterowniki do PC, będą dostarczone przez wykonawcę na osobnych nośnikach, Kabel zasilający do zasilacza oraz inny niezbędny do prawidłowej pracy PC asortyment, będzie dostarczony przez wykonawcę w komplecie z urządzeniami. Zamawiający nie dopuszcza stosowania kart rozszerzających funkcjonalność komputera w zakresie: portów USB, RJ45 (LAN) 10 </w:t>
            </w:r>
            <w:proofErr w:type="spellStart"/>
            <w:r w:rsidRPr="00751E9D">
              <w:rPr>
                <w:rFonts w:cstheme="minorHAnsi"/>
                <w:sz w:val="20"/>
                <w:szCs w:val="20"/>
              </w:rPr>
              <w:t>Gbps</w:t>
            </w:r>
            <w:proofErr w:type="spellEnd"/>
            <w:r w:rsidRPr="00751E9D">
              <w:rPr>
                <w:rFonts w:cstheme="minorHAnsi"/>
                <w:sz w:val="20"/>
                <w:szCs w:val="20"/>
              </w:rPr>
              <w:t xml:space="preserve"> oraz łączności bezprzewodowej.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26097" w14:textId="30A85D0F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  <w:tr w:rsidR="006245C0" w:rsidRPr="00751E9D" w14:paraId="78585F6C" w14:textId="77777777" w:rsidTr="006245C0">
        <w:trPr>
          <w:trHeight w:val="3482"/>
        </w:trPr>
        <w:tc>
          <w:tcPr>
            <w:tcW w:w="1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24A83" w14:textId="5E7520F0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DE5268">
              <w:rPr>
                <w:rFonts w:cstheme="minorHAnsi"/>
                <w:b/>
                <w:bCs/>
                <w:sz w:val="20"/>
                <w:szCs w:val="20"/>
              </w:rPr>
              <w:t>Moduły / wkładki światłowodowe wielomodowe zapewniające prawidłowe działanie urządzenia zgodne z listą kompatybilności producenta karty sieciowej</w:t>
            </w:r>
          </w:p>
        </w:tc>
        <w:tc>
          <w:tcPr>
            <w:tcW w:w="5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D1A32" w14:textId="77777777" w:rsidR="006245C0" w:rsidRDefault="006245C0" w:rsidP="006245C0">
            <w:pPr>
              <w:rPr>
                <w:rFonts w:cstheme="minorHAnsi"/>
                <w:sz w:val="20"/>
                <w:szCs w:val="20"/>
              </w:rPr>
            </w:pPr>
          </w:p>
          <w:p w14:paraId="4152B0FA" w14:textId="77777777" w:rsidR="006245C0" w:rsidRDefault="006245C0" w:rsidP="006245C0">
            <w:pPr>
              <w:rPr>
                <w:rFonts w:cstheme="minorHAnsi"/>
                <w:sz w:val="20"/>
                <w:szCs w:val="20"/>
              </w:rPr>
            </w:pPr>
          </w:p>
          <w:p w14:paraId="1C5C453C" w14:textId="77777777" w:rsidR="006245C0" w:rsidRDefault="006245C0" w:rsidP="006245C0">
            <w:pPr>
              <w:rPr>
                <w:rFonts w:cstheme="minorHAnsi"/>
                <w:sz w:val="20"/>
                <w:szCs w:val="20"/>
              </w:rPr>
            </w:pPr>
          </w:p>
          <w:p w14:paraId="17815723" w14:textId="7F1ADE98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AF75D4">
              <w:rPr>
                <w:rFonts w:cstheme="minorHAnsi"/>
                <w:sz w:val="20"/>
                <w:szCs w:val="20"/>
              </w:rPr>
              <w:t>2 wkładki 25 Gigabit SFP28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8A17F" w14:textId="7C621AFC" w:rsidR="006245C0" w:rsidRPr="00751E9D" w:rsidRDefault="006245C0" w:rsidP="006245C0">
            <w:pPr>
              <w:rPr>
                <w:rFonts w:cstheme="minorHAnsi"/>
                <w:sz w:val="20"/>
                <w:szCs w:val="20"/>
              </w:rPr>
            </w:pPr>
            <w:r w:rsidRPr="00F57F53">
              <w:rPr>
                <w:rFonts w:ascii="Calibri" w:hAnsi="Calibri" w:cs="Calibri"/>
                <w:sz w:val="18"/>
                <w:szCs w:val="18"/>
              </w:rPr>
              <w:t>Spełnia/nie spełnia</w:t>
            </w:r>
          </w:p>
        </w:tc>
      </w:tr>
    </w:tbl>
    <w:p w14:paraId="755061C6" w14:textId="46F8E231" w:rsidR="00D35F47" w:rsidRPr="00B80847" w:rsidRDefault="00B91650" w:rsidP="006245C0">
      <w:pPr>
        <w:pStyle w:val="Nagwek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Opis przedmiotu zamówienia </w:t>
      </w:r>
      <w:r w:rsidR="00D35F47" w:rsidRPr="00B80847">
        <w:rPr>
          <w:rFonts w:cstheme="minorHAnsi"/>
          <w:b/>
          <w:sz w:val="20"/>
          <w:szCs w:val="20"/>
        </w:rPr>
        <w:t xml:space="preserve">– wysokowydajny komputer </w:t>
      </w:r>
      <w:r w:rsidR="006245C0" w:rsidRPr="00B80847">
        <w:rPr>
          <w:rFonts w:cstheme="minorHAnsi"/>
          <w:b/>
          <w:sz w:val="20"/>
          <w:szCs w:val="20"/>
        </w:rPr>
        <w:t>- i</w:t>
      </w:r>
      <w:r w:rsidR="00D35F47" w:rsidRPr="00B80847">
        <w:rPr>
          <w:rFonts w:cstheme="minorHAnsi"/>
          <w:b/>
          <w:sz w:val="20"/>
          <w:szCs w:val="20"/>
        </w:rPr>
        <w:t>lość 5 szt.</w:t>
      </w:r>
    </w:p>
    <w:p w14:paraId="00F78A90" w14:textId="112BBC35" w:rsidR="00D35F47" w:rsidRPr="00B80847" w:rsidRDefault="006245C0" w:rsidP="00D35F47">
      <w:pPr>
        <w:pStyle w:val="Nagwek"/>
        <w:jc w:val="center"/>
        <w:rPr>
          <w:rFonts w:cstheme="minorHAnsi"/>
          <w:b/>
          <w:sz w:val="20"/>
          <w:szCs w:val="20"/>
        </w:rPr>
      </w:pPr>
      <w:r w:rsidRPr="00B80847">
        <w:rPr>
          <w:rFonts w:cstheme="minorHAnsi"/>
          <w:b/>
          <w:sz w:val="20"/>
          <w:szCs w:val="20"/>
        </w:rPr>
        <w:t>Typ/model/producent………………………………………</w:t>
      </w:r>
    </w:p>
    <w:p w14:paraId="315A7345" w14:textId="77777777" w:rsidR="00D35F47" w:rsidRDefault="00D35F47" w:rsidP="00D35F47">
      <w:pPr>
        <w:pStyle w:val="Nagwek"/>
        <w:jc w:val="center"/>
        <w:rPr>
          <w:b/>
        </w:rPr>
      </w:pPr>
    </w:p>
    <w:p w14:paraId="61054175" w14:textId="77777777" w:rsidR="00D35F47" w:rsidRDefault="00D35F47" w:rsidP="00D35F47">
      <w:pPr>
        <w:pStyle w:val="Nagwek"/>
        <w:jc w:val="center"/>
        <w:rPr>
          <w:b/>
        </w:rPr>
      </w:pPr>
    </w:p>
    <w:p w14:paraId="1A2DF5EB" w14:textId="77777777" w:rsidR="00D35F47" w:rsidRDefault="00D35F47" w:rsidP="00D35F47">
      <w:pPr>
        <w:pStyle w:val="Nagwek"/>
        <w:jc w:val="center"/>
        <w:rPr>
          <w:b/>
        </w:rPr>
      </w:pPr>
    </w:p>
    <w:p w14:paraId="3C1EF1C3" w14:textId="77777777" w:rsidR="00B80847" w:rsidRPr="000C1C84" w:rsidRDefault="00B80847" w:rsidP="00B80847">
      <w:pPr>
        <w:pStyle w:val="Tekstpodstawowy"/>
        <w:rPr>
          <w:rFonts w:ascii="Calibri" w:hAnsi="Calibri" w:cs="Calibri"/>
          <w:sz w:val="20"/>
        </w:rPr>
      </w:pPr>
      <w:r w:rsidRPr="000C1C84">
        <w:rPr>
          <w:rFonts w:ascii="Calibri" w:hAnsi="Calibri" w:cs="Calibri"/>
          <w:sz w:val="20"/>
        </w:rPr>
        <w:t xml:space="preserve">Inne uwagi: </w:t>
      </w:r>
    </w:p>
    <w:p w14:paraId="0A2D9F62" w14:textId="77777777" w:rsidR="00B80847" w:rsidRPr="000C1C84" w:rsidRDefault="00B80847" w:rsidP="00B80847">
      <w:pPr>
        <w:pStyle w:val="Tekstpodstawowy"/>
        <w:numPr>
          <w:ilvl w:val="0"/>
          <w:numId w:val="2"/>
        </w:numPr>
        <w:rPr>
          <w:rFonts w:ascii="Calibri" w:hAnsi="Calibri" w:cs="Calibri"/>
          <w:sz w:val="20"/>
        </w:rPr>
      </w:pPr>
      <w:r w:rsidRPr="000C1C84">
        <w:rPr>
          <w:rFonts w:ascii="Calibri" w:hAnsi="Calibri" w:cs="Calibri"/>
          <w:sz w:val="20"/>
        </w:rPr>
        <w:t xml:space="preserve">Testy wydajnościowe dotyczą wydajności poszczególnych parametrów (procesora lub karty graficznej) i nie odnoszą się do wydajności komputera jako całości. Wydajność komputera może się różnić w zależności od zastosowanych elementów składowych. Wydajność całkowita komputera nie stanowi kryterium oceny danej oferty.  </w:t>
      </w:r>
    </w:p>
    <w:p w14:paraId="13482867" w14:textId="77777777" w:rsidR="00B80847" w:rsidRPr="000C1C84" w:rsidRDefault="00B80847" w:rsidP="00B80847">
      <w:pPr>
        <w:pStyle w:val="Tekstpodstawowy"/>
        <w:numPr>
          <w:ilvl w:val="0"/>
          <w:numId w:val="2"/>
        </w:numPr>
        <w:rPr>
          <w:rFonts w:ascii="Calibri" w:hAnsi="Calibri" w:cs="Calibri"/>
          <w:sz w:val="20"/>
        </w:rPr>
      </w:pPr>
      <w:r w:rsidRPr="000C1C84">
        <w:rPr>
          <w:rFonts w:ascii="Calibri" w:hAnsi="Calibri" w:cs="Calibri"/>
          <w:sz w:val="20"/>
        </w:rPr>
        <w:t>System operacyjny i dodatkowe oprogramowanie muszą pochodzić z legalnego źródła sprzedaży oraz posiadać dowód autentyczności. Potwierdzenie legalności systemu operacyjnego oraz dodatkowego oprogramowania zostanie zweryfikowana na etapie dostawy poprzez przedstawienie dowodu zakupu z legalnego źródła sprzedaży tj. z autoryzowanej do sprzedaży dystrybucji.</w:t>
      </w:r>
    </w:p>
    <w:p w14:paraId="5242BAED" w14:textId="77777777" w:rsidR="00B80847" w:rsidRPr="000C1C84" w:rsidRDefault="00B80847" w:rsidP="00B80847">
      <w:pPr>
        <w:pStyle w:val="Tekstpodstawowy"/>
        <w:rPr>
          <w:rFonts w:ascii="Calibri" w:hAnsi="Calibri" w:cs="Calibri"/>
          <w:sz w:val="20"/>
        </w:rPr>
      </w:pPr>
    </w:p>
    <w:p w14:paraId="703FF775" w14:textId="77777777" w:rsidR="00D35F47" w:rsidRPr="00751E9D" w:rsidRDefault="00D35F47" w:rsidP="00D35F47">
      <w:pPr>
        <w:pStyle w:val="Nagwek"/>
        <w:jc w:val="center"/>
        <w:rPr>
          <w:b/>
        </w:rPr>
      </w:pPr>
    </w:p>
    <w:p w14:paraId="3E9EFA4F" w14:textId="77777777" w:rsidR="000D6D78" w:rsidRPr="004F1865" w:rsidRDefault="000D6D78" w:rsidP="000D6D78">
      <w:pPr>
        <w:pStyle w:val="Akapitzlist"/>
        <w:spacing w:after="12" w:line="253" w:lineRule="auto"/>
        <w:ind w:left="389" w:firstLine="0"/>
        <w:rPr>
          <w:rFonts w:asciiTheme="minorHAnsi" w:hAnsiTheme="minorHAnsi" w:cstheme="minorHAnsi"/>
          <w:color w:val="auto"/>
          <w:sz w:val="24"/>
          <w:szCs w:val="24"/>
        </w:rPr>
      </w:pPr>
    </w:p>
    <w:p w14:paraId="33402382" w14:textId="2EF154FC" w:rsidR="000D6D78" w:rsidRDefault="006245C0" w:rsidP="006245C0">
      <w:pPr>
        <w:jc w:val="right"/>
        <w:rPr>
          <w:rFonts w:cstheme="minorHAnsi"/>
        </w:rPr>
      </w:pPr>
      <w:r w:rsidRPr="000C1C84">
        <w:rPr>
          <w:rFonts w:cstheme="minorHAnsi"/>
        </w:rPr>
        <w:t xml:space="preserve">Wykonawca: </w:t>
      </w:r>
    </w:p>
    <w:p w14:paraId="13DCE2DE" w14:textId="77777777" w:rsidR="000C1C84" w:rsidRPr="000C1C84" w:rsidRDefault="000C1C84" w:rsidP="006245C0">
      <w:pPr>
        <w:jc w:val="right"/>
        <w:rPr>
          <w:rFonts w:cstheme="minorHAnsi"/>
        </w:rPr>
      </w:pPr>
    </w:p>
    <w:p w14:paraId="7B561C83" w14:textId="29F04D56" w:rsidR="006245C0" w:rsidRPr="000C1C84" w:rsidRDefault="006245C0" w:rsidP="006245C0">
      <w:pPr>
        <w:jc w:val="right"/>
        <w:rPr>
          <w:rFonts w:cstheme="minorHAnsi"/>
        </w:rPr>
      </w:pPr>
      <w:r w:rsidRPr="000C1C84">
        <w:rPr>
          <w:rFonts w:cstheme="minorHAnsi"/>
        </w:rPr>
        <w:t>…………………………….</w:t>
      </w:r>
    </w:p>
    <w:sectPr w:rsidR="006245C0" w:rsidRPr="000C1C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BA296" w14:textId="77777777" w:rsidR="002A4371" w:rsidRDefault="002A4371" w:rsidP="00751E9D">
      <w:pPr>
        <w:spacing w:after="0" w:line="240" w:lineRule="auto"/>
      </w:pPr>
      <w:r>
        <w:separator/>
      </w:r>
    </w:p>
  </w:endnote>
  <w:endnote w:type="continuationSeparator" w:id="0">
    <w:p w14:paraId="2F645E6B" w14:textId="77777777" w:rsidR="002A4371" w:rsidRDefault="002A4371" w:rsidP="00751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A974F" w14:textId="77777777" w:rsidR="004A79F2" w:rsidRDefault="004A79F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98578" w14:textId="77777777" w:rsidR="004A79F2" w:rsidRDefault="004A79F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E2A85" w14:textId="77777777" w:rsidR="004A79F2" w:rsidRDefault="004A79F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34893" w14:textId="77777777" w:rsidR="002A4371" w:rsidRDefault="002A4371" w:rsidP="00751E9D">
      <w:pPr>
        <w:spacing w:after="0" w:line="240" w:lineRule="auto"/>
      </w:pPr>
      <w:r>
        <w:separator/>
      </w:r>
    </w:p>
  </w:footnote>
  <w:footnote w:type="continuationSeparator" w:id="0">
    <w:p w14:paraId="57892D3D" w14:textId="77777777" w:rsidR="002A4371" w:rsidRDefault="002A4371" w:rsidP="00751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FAFF6" w14:textId="77777777" w:rsidR="004A79F2" w:rsidRDefault="004A79F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296E1" w14:textId="51F361B0" w:rsidR="000355CB" w:rsidRPr="004A79F2" w:rsidRDefault="00D35F47" w:rsidP="00D35F47">
    <w:pPr>
      <w:pStyle w:val="Nagwek"/>
      <w:jc w:val="center"/>
    </w:pPr>
    <w:r w:rsidRPr="004A79F2">
      <w:t>Załącznik nr 1.1. do Projektowanych postanowień umowy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718D2" w14:textId="77777777" w:rsidR="004A79F2" w:rsidRDefault="004A79F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1">
    <w:nsid w:val="453419FE"/>
    <w:multiLevelType w:val="hybridMultilevel"/>
    <w:tmpl w:val="5360E960"/>
    <w:lvl w:ilvl="0" w:tplc="23E45848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679"/>
    <w:rsid w:val="000355CB"/>
    <w:rsid w:val="00047464"/>
    <w:rsid w:val="00062700"/>
    <w:rsid w:val="00071745"/>
    <w:rsid w:val="000C1C84"/>
    <w:rsid w:val="000D6D78"/>
    <w:rsid w:val="000F1108"/>
    <w:rsid w:val="0011692A"/>
    <w:rsid w:val="001326C7"/>
    <w:rsid w:val="001620EC"/>
    <w:rsid w:val="001663F8"/>
    <w:rsid w:val="00170712"/>
    <w:rsid w:val="001813D0"/>
    <w:rsid w:val="001A5E79"/>
    <w:rsid w:val="001C326A"/>
    <w:rsid w:val="001D528B"/>
    <w:rsid w:val="001D73A1"/>
    <w:rsid w:val="001E17FB"/>
    <w:rsid w:val="001F6022"/>
    <w:rsid w:val="00203ACE"/>
    <w:rsid w:val="00216E61"/>
    <w:rsid w:val="00217E24"/>
    <w:rsid w:val="00221A41"/>
    <w:rsid w:val="002268B0"/>
    <w:rsid w:val="002318B2"/>
    <w:rsid w:val="002377B2"/>
    <w:rsid w:val="00271E2E"/>
    <w:rsid w:val="002845B3"/>
    <w:rsid w:val="002A4371"/>
    <w:rsid w:val="002C0749"/>
    <w:rsid w:val="0030291C"/>
    <w:rsid w:val="003162A2"/>
    <w:rsid w:val="0031703E"/>
    <w:rsid w:val="00372679"/>
    <w:rsid w:val="003A7691"/>
    <w:rsid w:val="003B3547"/>
    <w:rsid w:val="003B57CD"/>
    <w:rsid w:val="003B62C0"/>
    <w:rsid w:val="003C1997"/>
    <w:rsid w:val="00425DE5"/>
    <w:rsid w:val="00426CAD"/>
    <w:rsid w:val="00436035"/>
    <w:rsid w:val="00464E6D"/>
    <w:rsid w:val="004761CF"/>
    <w:rsid w:val="00482F61"/>
    <w:rsid w:val="0049458F"/>
    <w:rsid w:val="004A79F2"/>
    <w:rsid w:val="004F1865"/>
    <w:rsid w:val="005130B1"/>
    <w:rsid w:val="00554CE1"/>
    <w:rsid w:val="005B0F12"/>
    <w:rsid w:val="005E12D9"/>
    <w:rsid w:val="006245C0"/>
    <w:rsid w:val="00650C55"/>
    <w:rsid w:val="00651D12"/>
    <w:rsid w:val="00657B3D"/>
    <w:rsid w:val="00667878"/>
    <w:rsid w:val="00686AB4"/>
    <w:rsid w:val="006C37D9"/>
    <w:rsid w:val="006D18C3"/>
    <w:rsid w:val="00751E9D"/>
    <w:rsid w:val="00756A88"/>
    <w:rsid w:val="00760693"/>
    <w:rsid w:val="00771D6F"/>
    <w:rsid w:val="00772B20"/>
    <w:rsid w:val="007A40CF"/>
    <w:rsid w:val="007A7D1C"/>
    <w:rsid w:val="007B0B82"/>
    <w:rsid w:val="007C031D"/>
    <w:rsid w:val="007C45F9"/>
    <w:rsid w:val="008106F4"/>
    <w:rsid w:val="008109BC"/>
    <w:rsid w:val="00827AA4"/>
    <w:rsid w:val="00861D73"/>
    <w:rsid w:val="008656B6"/>
    <w:rsid w:val="008871D7"/>
    <w:rsid w:val="008A2FFE"/>
    <w:rsid w:val="008E15A2"/>
    <w:rsid w:val="00905323"/>
    <w:rsid w:val="009071DF"/>
    <w:rsid w:val="00911B63"/>
    <w:rsid w:val="0095313F"/>
    <w:rsid w:val="009549F6"/>
    <w:rsid w:val="009613E1"/>
    <w:rsid w:val="00981BF9"/>
    <w:rsid w:val="00984314"/>
    <w:rsid w:val="009B58AB"/>
    <w:rsid w:val="009C2F17"/>
    <w:rsid w:val="009D4366"/>
    <w:rsid w:val="009D76DC"/>
    <w:rsid w:val="009E212D"/>
    <w:rsid w:val="00A15E17"/>
    <w:rsid w:val="00A27870"/>
    <w:rsid w:val="00A43B5F"/>
    <w:rsid w:val="00A87CAE"/>
    <w:rsid w:val="00A948F2"/>
    <w:rsid w:val="00AC350C"/>
    <w:rsid w:val="00AC7ED8"/>
    <w:rsid w:val="00AD518A"/>
    <w:rsid w:val="00AF75D4"/>
    <w:rsid w:val="00B269F7"/>
    <w:rsid w:val="00B45D5F"/>
    <w:rsid w:val="00B514EA"/>
    <w:rsid w:val="00B67A13"/>
    <w:rsid w:val="00B71E17"/>
    <w:rsid w:val="00B735A8"/>
    <w:rsid w:val="00B80847"/>
    <w:rsid w:val="00B91650"/>
    <w:rsid w:val="00B97EB3"/>
    <w:rsid w:val="00C37B6F"/>
    <w:rsid w:val="00C5342F"/>
    <w:rsid w:val="00CA1735"/>
    <w:rsid w:val="00CC185A"/>
    <w:rsid w:val="00CE5B92"/>
    <w:rsid w:val="00CF02A9"/>
    <w:rsid w:val="00D17E46"/>
    <w:rsid w:val="00D21DD1"/>
    <w:rsid w:val="00D26FA9"/>
    <w:rsid w:val="00D35F47"/>
    <w:rsid w:val="00D41149"/>
    <w:rsid w:val="00D72A3F"/>
    <w:rsid w:val="00D84EC1"/>
    <w:rsid w:val="00D9100F"/>
    <w:rsid w:val="00DA07AC"/>
    <w:rsid w:val="00DB6DE5"/>
    <w:rsid w:val="00DE292E"/>
    <w:rsid w:val="00DE5268"/>
    <w:rsid w:val="00DF10E7"/>
    <w:rsid w:val="00E01BB4"/>
    <w:rsid w:val="00E26398"/>
    <w:rsid w:val="00E43DAC"/>
    <w:rsid w:val="00E7289C"/>
    <w:rsid w:val="00F1603F"/>
    <w:rsid w:val="00F171DA"/>
    <w:rsid w:val="00F21B88"/>
    <w:rsid w:val="00F26EA5"/>
    <w:rsid w:val="00F4231D"/>
    <w:rsid w:val="00FA235C"/>
    <w:rsid w:val="00FC3C90"/>
    <w:rsid w:val="00FD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B7D29"/>
  <w15:docId w15:val="{C1F7C6CA-B078-4F24-98F6-61D6738D0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0D6D7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0D6D78"/>
    <w:pPr>
      <w:spacing w:after="5" w:line="248" w:lineRule="auto"/>
      <w:ind w:left="720" w:hanging="3"/>
      <w:contextualSpacing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7B0B8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B0B8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51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E9D"/>
  </w:style>
  <w:style w:type="paragraph" w:styleId="Stopka">
    <w:name w:val="footer"/>
    <w:basedOn w:val="Normalny"/>
    <w:link w:val="StopkaZnak"/>
    <w:uiPriority w:val="99"/>
    <w:unhideWhenUsed/>
    <w:rsid w:val="00751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E9D"/>
  </w:style>
  <w:style w:type="paragraph" w:styleId="Tekstpodstawowy">
    <w:name w:val="Body Text"/>
    <w:basedOn w:val="Normalny"/>
    <w:link w:val="TekstpodstawowyZnak"/>
    <w:rsid w:val="006245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6245C0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859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2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1105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 Wolny</dc:creator>
  <cp:lastModifiedBy>Monika Andruszkiewicz</cp:lastModifiedBy>
  <cp:revision>13</cp:revision>
  <dcterms:created xsi:type="dcterms:W3CDTF">2024-10-07T12:43:00Z</dcterms:created>
  <dcterms:modified xsi:type="dcterms:W3CDTF">2024-10-08T11:38:00Z</dcterms:modified>
</cp:coreProperties>
</file>